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spacing w:before="200" w:after="80"/>
        <w:jc w:val="center"/>
      </w:pPr>
      <w:r>
        <w:rPr>
          <w:b w:val="1"/>
          <w:bCs w:val="1"/>
          <w:sz w:val="24"/>
          <w:szCs w:val="24"/>
          <w:rtl w:val="0"/>
          <w:lang w:val="ru-RU"/>
        </w:rPr>
        <w:t xml:space="preserve">ПУБЛИЧНАЯ ОФЕРТА </w:t>
      </w:r>
      <w:r>
        <w:rPr>
          <w:b w:val="1"/>
          <w:bCs w:val="1"/>
          <w:sz w:val="24"/>
          <w:szCs w:val="24"/>
          <w:rtl w:val="0"/>
          <w:lang w:val="ru-RU"/>
        </w:rPr>
        <w:t>(</w:t>
      </w:r>
      <w:r>
        <w:rPr>
          <w:b w:val="1"/>
          <w:bCs w:val="1"/>
          <w:sz w:val="24"/>
          <w:szCs w:val="24"/>
          <w:rtl w:val="0"/>
          <w:lang w:val="ru-RU"/>
        </w:rPr>
        <w:t>ПУБЛИЧНЫЙ ДОГОВОР</w:t>
      </w:r>
      <w:r>
        <w:rPr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Body Text"/>
        <w:spacing w:after="40"/>
        <w:jc w:val="center"/>
      </w:pPr>
      <w:r>
        <w:rPr>
          <w:rtl w:val="0"/>
          <w:lang w:val="ru-RU"/>
        </w:rPr>
        <w:t>о предоставлении услуг по проверке комплекта документов и сведений</w:t>
      </w:r>
      <w:r>
        <w:rPr>
          <w:rtl w:val="0"/>
          <w:lang w:val="ru-RU"/>
        </w:rPr>
        <w:t>,</w:t>
      </w:r>
    </w:p>
    <w:p>
      <w:pPr>
        <w:pStyle w:val="Body Text"/>
        <w:spacing w:after="40"/>
        <w:jc w:val="center"/>
      </w:pPr>
      <w:r>
        <w:rPr>
          <w:rtl w:val="0"/>
          <w:lang w:val="ru-RU"/>
        </w:rPr>
        <w:t>представленных Участником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необходимых для прохождения аккредитации</w:t>
      </w:r>
    </w:p>
    <w:p>
      <w:pPr>
        <w:pStyle w:val="Body Text"/>
        <w:spacing w:after="200"/>
        <w:jc w:val="center"/>
      </w:pPr>
      <w:r>
        <w:rPr>
          <w:rtl w:val="0"/>
          <w:lang w:val="ru-RU"/>
        </w:rPr>
        <w:t xml:space="preserve">на Евразийском электронном портале </w:t>
      </w:r>
      <w:r>
        <w:rPr>
          <w:rtl w:val="0"/>
          <w:lang w:val="ru-RU"/>
        </w:rPr>
        <w:t>https://eep.mitwork.kg/ru</w:t>
      </w:r>
    </w:p>
    <w:p>
      <w:pPr>
        <w:pStyle w:val="Body Text"/>
        <w:jc w:val="both"/>
      </w:pPr>
      <w:r>
        <w:rPr>
          <w:rtl w:val="0"/>
          <w:lang w:val="ru-RU"/>
        </w:rPr>
        <w:t>ОсОО «Митворк КейДжи»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именуемое в дальнейшем «Оператор»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предлагает любому физическому или юридическому лицу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индивидуальному предпринимателю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именуемому в дальнейшем «Участник ЕЭП»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платные электронные услуги в сети Интернет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Услуги</w:t>
      </w:r>
      <w:r>
        <w:rPr>
          <w:rtl w:val="0"/>
          <w:lang w:val="ru-RU"/>
        </w:rPr>
        <w:t>).</w:t>
      </w:r>
    </w:p>
    <w:p>
      <w:pPr>
        <w:pStyle w:val="Body Text"/>
        <w:jc w:val="both"/>
      </w:pPr>
      <w:r>
        <w:rPr>
          <w:rtl w:val="0"/>
          <w:lang w:val="ru-RU"/>
        </w:rPr>
        <w:t>Настоящее предложение в соответствии со ст</w:t>
      </w:r>
      <w:r>
        <w:rPr>
          <w:rtl w:val="0"/>
          <w:lang w:val="ru-RU"/>
        </w:rPr>
        <w:t xml:space="preserve">. 396 </w:t>
      </w:r>
      <w:r>
        <w:rPr>
          <w:rtl w:val="0"/>
          <w:lang w:val="ru-RU"/>
        </w:rPr>
        <w:t xml:space="preserve">Гражданского кодекса КР является публичной офертой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Договор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оферта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 xml:space="preserve">Полным и безоговорочным принятием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акцептом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условий оферты в соответствии со ст</w:t>
      </w:r>
      <w:r>
        <w:rPr>
          <w:rtl w:val="0"/>
          <w:lang w:val="ru-RU"/>
        </w:rPr>
        <w:t xml:space="preserve">. 402 </w:t>
      </w:r>
      <w:r>
        <w:rPr>
          <w:rtl w:val="0"/>
          <w:lang w:val="ru-RU"/>
        </w:rPr>
        <w:t>Гражданского кодекса КР считается совершение Участником конклюдентных действий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регистрация на Портале Оператора по адресу </w:t>
      </w:r>
      <w:r>
        <w:rPr>
          <w:rtl w:val="0"/>
          <w:lang w:val="ru-RU"/>
        </w:rPr>
        <w:t xml:space="preserve">https://eep.mitwork.kg/ru </w:t>
      </w:r>
      <w:r>
        <w:rPr>
          <w:rtl w:val="0"/>
          <w:lang w:val="ru-RU"/>
        </w:rPr>
        <w:t>и подписание «Соглашения об использовании ЕЭП»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размещённого на Портале Оператора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rtl w:val="0"/>
          <w:lang w:val="ru-RU"/>
        </w:rPr>
        <w:t>В соответствии со ст</w:t>
      </w:r>
      <w:r>
        <w:rPr>
          <w:rtl w:val="0"/>
          <w:lang w:val="ru-RU"/>
        </w:rPr>
        <w:t xml:space="preserve">. 396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402 </w:t>
      </w:r>
      <w:r>
        <w:rPr>
          <w:rtl w:val="0"/>
          <w:lang w:val="ru-RU"/>
        </w:rPr>
        <w:t>Гражданского кодекса КР с момента принятия изложенных ниже условий юридическое или физическое лицо либо индивидуальный предприниматель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совершившие акцепт оферты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становятся УЧАСТНИКОМ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ОПЕРАТОР и УЧАСТНИК совместно — СТОРОНАМИ настоящего договора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1. </w:t>
      </w:r>
      <w:r>
        <w:rPr>
          <w:b w:val="1"/>
          <w:bCs w:val="1"/>
          <w:rtl w:val="0"/>
          <w:lang w:val="ru-RU"/>
        </w:rPr>
        <w:t>ОСНОВНЫЕ ТЕРМИНЫ И ОПРЕДЕЛЕНИЯ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Евразийский электронный портал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ЕЭП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Портал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расположенный по адресу </w:t>
      </w:r>
      <w:r>
        <w:rPr>
          <w:rtl w:val="0"/>
          <w:lang w:val="ru-RU"/>
        </w:rPr>
        <w:t xml:space="preserve">https://eep.mitwork.kg, </w:t>
      </w:r>
      <w:r>
        <w:rPr>
          <w:rtl w:val="0"/>
          <w:lang w:val="ru-RU"/>
        </w:rPr>
        <w:t>— информационная система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предоставляющая единую точку доступа к сервисам электронных закупок товаров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работ и услуг для физических и юридических лиц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индивидуальных предпринимателей в целях обеспечения прозрачности и эффективности проведения безбумажных закупочных процедур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Электронные закупки </w:t>
      </w:r>
      <w:r>
        <w:rPr>
          <w:rtl w:val="0"/>
          <w:lang w:val="ru-RU"/>
        </w:rPr>
        <w:t xml:space="preserve">— процедура приобретения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продажи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товаров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выполнения работ или оказания услуг в электронной форме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организуемая и обеспечиваемая Оператором Портала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Сервисы электронных закупок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СЭЗ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Сервисы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— функциональные возможности Портала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позволяющие пользователям проводить процедуры закупок в электронном виде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Аккредитация </w:t>
      </w:r>
      <w:r>
        <w:rPr>
          <w:rtl w:val="0"/>
          <w:lang w:val="ru-RU"/>
        </w:rPr>
        <w:t>— возмездная услуга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оказываемая Оператором в соответствии с настоящей публичной офертой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включающая процедуру проверки и официального подтверждения соответствия Участника ЕЭП установленным критериям и требованиям Правил использования ЕЭП в целях предоставления ему доступа к работе на Евразийском электронном портале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Акцепт оферты </w:t>
      </w:r>
      <w:r>
        <w:rPr>
          <w:rtl w:val="0"/>
          <w:lang w:val="ru-RU"/>
        </w:rPr>
        <w:t>— полное и безоговорочное принятие условий оферты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выражающееся в совершении физическим лицом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представителем юридического лица либо индивидуального предпринимателя действий по регистрации на Портале и подписании Соглашения об использовании ЕЭП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Договор </w:t>
      </w:r>
      <w:r>
        <w:rPr>
          <w:rtl w:val="0"/>
          <w:lang w:val="ru-RU"/>
        </w:rPr>
        <w:t>— настоящий публичный договор между Оператором и Участником об аккредитации и предоставлении доступа к сервисам Портала для проведения электронных закупок товаров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работ и услуг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Оператор ЕЭП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Оператор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— ОсОО «Митворк КейДжи»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уполномоченное осуществлять размещение информации на Портале и обмен ею в соответствии с настоящим Договором и Правилами использования ЕЭП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Участник ЕЭП </w:t>
      </w:r>
      <w:r>
        <w:rPr>
          <w:rtl w:val="0"/>
          <w:lang w:val="ru-RU"/>
        </w:rPr>
        <w:t>— физическое лицо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юридическое лицо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индивидуальный предприниматель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временное объединение юридических лиц или иной зарегистрированный пользователь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Заказчик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прошедший регистрацию на ЕЭП в установленном порядке для участия в электронных закупках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Пользователь ЕЭП </w:t>
      </w:r>
      <w:r>
        <w:rPr>
          <w:rtl w:val="0"/>
          <w:lang w:val="ru-RU"/>
        </w:rPr>
        <w:t>— любое физическое лицо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индивидуальный предприниматель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представитель юридического лица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его филиала или представительства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зарегистрировавшиеся на ЕЭП в одной из предусмотренных Порталом ролей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пользующиеся его услугами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Пользователь </w:t>
      </w:r>
      <w:r>
        <w:rPr>
          <w:rtl w:val="0"/>
          <w:lang w:val="ru-RU"/>
        </w:rPr>
        <w:t xml:space="preserve">— физическое лицо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уполномоченный представитель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которому Участник ЕЭП поручил представлять его интересы на Портале на основании должностных полномочий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доверенности или иного документа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Правила использования ЕЭП </w:t>
      </w:r>
      <w:r>
        <w:rPr>
          <w:rtl w:val="0"/>
          <w:lang w:val="ru-RU"/>
        </w:rPr>
        <w:t>— документ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устанавливающий порядок и условия использования ЕЭП Участниками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Заказчиками и Пользователями при проведении электронных закупок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 xml:space="preserve">размещён по адресу </w:t>
      </w:r>
      <w:r>
        <w:rPr>
          <w:rtl w:val="0"/>
          <w:lang w:val="ru-RU"/>
        </w:rPr>
        <w:t>https://eep.mitwork.kg/ru.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ЭЦП </w:t>
      </w:r>
      <w:r>
        <w:rPr>
          <w:rtl w:val="0"/>
          <w:lang w:val="ru-RU"/>
        </w:rPr>
        <w:t>— электронная цифровая подпись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выданная ЦОН КР и используемая для подписания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верификации и придания юридической значимости действиям Участника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Пользователя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на Портале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Аутентификация </w:t>
      </w:r>
      <w:r>
        <w:rPr>
          <w:rtl w:val="0"/>
          <w:lang w:val="ru-RU"/>
        </w:rPr>
        <w:t xml:space="preserve">— процедура подтверждения подлинности личности Пользователя посредством регистрационного свидетельства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сертификата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выданного Центром обслуживания населения Кыргызской Республики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ЦОН КР</w:t>
      </w:r>
      <w:r>
        <w:rPr>
          <w:rtl w:val="0"/>
          <w:lang w:val="ru-RU"/>
        </w:rPr>
        <w:t>).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Регистрация на Портале </w:t>
      </w:r>
      <w:r>
        <w:rPr>
          <w:rtl w:val="0"/>
          <w:lang w:val="ru-RU"/>
        </w:rPr>
        <w:t>— процедура аутентификации Участника и создания его учётной записи на Портале посредством сертификата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выданного ЦОН КР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необходимая для запуска процесса аккредитации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верификации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Участника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поставщика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Авторизация </w:t>
      </w:r>
      <w:r>
        <w:rPr>
          <w:rtl w:val="0"/>
          <w:lang w:val="ru-RU"/>
        </w:rPr>
        <w:t>— процедура проверки прав доступа пользователя к ЕЭП или его функциональному модулю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 xml:space="preserve">Личный кабинет </w:t>
      </w:r>
      <w:r>
        <w:rPr>
          <w:rtl w:val="0"/>
          <w:lang w:val="ru-RU"/>
        </w:rPr>
        <w:t>— персональный рабочий раздел Пользователя на Портале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предоставляющий доступ к информации и возможность совершения действий в пределах установленного уровня доступа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2. </w:t>
      </w:r>
      <w:r>
        <w:rPr>
          <w:b w:val="1"/>
          <w:bCs w:val="1"/>
          <w:rtl w:val="0"/>
          <w:lang w:val="ru-RU"/>
        </w:rPr>
        <w:t>ПРЕДМЕТ ДОГОВОРА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2.1. </w:t>
      </w:r>
      <w:r>
        <w:rPr>
          <w:rtl w:val="0"/>
          <w:lang w:val="ru-RU"/>
        </w:rPr>
        <w:t xml:space="preserve">В соответствии с настоящим Договором Оператор обязуется оказать услуги по проверке комплекта документов и верификации реквизитов Участника в целях предоставления ему доступа к электронным сервисам Портала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— Услуги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а Участник обязуется принять и оплатить указанные услуги на условиях настоящей публичной оферты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2.2. </w:t>
      </w:r>
      <w:r>
        <w:rPr>
          <w:rtl w:val="0"/>
          <w:lang w:val="ru-RU"/>
        </w:rPr>
        <w:t xml:space="preserve">Участник принимает на себя безусловное обязательство ознакомиться с Правилами использования Портала </w:t>
      </w:r>
      <w:r>
        <w:rPr>
          <w:rtl w:val="0"/>
          <w:lang w:val="ru-RU"/>
        </w:rPr>
        <w:t xml:space="preserve">(https://eep.mitwork.kg/ru), </w:t>
      </w:r>
      <w:r>
        <w:rPr>
          <w:rtl w:val="0"/>
          <w:lang w:val="ru-RU"/>
        </w:rPr>
        <w:t>соблюдать их и оплатить Услуги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предусмотренные п</w:t>
      </w:r>
      <w:r>
        <w:rPr>
          <w:rtl w:val="0"/>
          <w:lang w:val="ru-RU"/>
        </w:rPr>
        <w:t xml:space="preserve">. 2.1 </w:t>
      </w:r>
      <w:r>
        <w:rPr>
          <w:rtl w:val="0"/>
          <w:lang w:val="ru-RU"/>
        </w:rPr>
        <w:t>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порядке и на условиях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определенных настоящим Договором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2.3. </w:t>
      </w:r>
      <w:r>
        <w:rPr>
          <w:rtl w:val="0"/>
          <w:lang w:val="ru-RU"/>
        </w:rPr>
        <w:t xml:space="preserve">Порядок технического взаимодействия Оператора и Участника ЕЭП регулируется Правилами использования ЕЭП </w:t>
      </w:r>
      <w:r>
        <w:rPr>
          <w:rtl w:val="0"/>
          <w:lang w:val="ru-RU"/>
        </w:rPr>
        <w:t xml:space="preserve">(https://eep.mitwork.kg/ru), </w:t>
      </w:r>
      <w:r>
        <w:rPr>
          <w:rtl w:val="0"/>
          <w:lang w:val="ru-RU"/>
        </w:rPr>
        <w:t>являющимися неотъемлемой частью настоящего Договора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3. </w:t>
      </w:r>
      <w:r>
        <w:rPr>
          <w:b w:val="1"/>
          <w:bCs w:val="1"/>
          <w:rtl w:val="0"/>
          <w:lang w:val="ru-RU"/>
        </w:rPr>
        <w:t>ПОРЯДОК ЗАКЛЮЧЕНИЯ ДОГОВОРА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3.1. </w:t>
      </w:r>
      <w:r>
        <w:rPr>
          <w:rtl w:val="0"/>
          <w:lang w:val="ru-RU"/>
        </w:rPr>
        <w:t xml:space="preserve">Настоящий Договор является публичным договором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</w:t>
      </w:r>
      <w:r>
        <w:rPr>
          <w:rtl w:val="0"/>
          <w:lang w:val="ru-RU"/>
        </w:rPr>
        <w:t xml:space="preserve">. 1 </w:t>
      </w:r>
      <w:r>
        <w:rPr>
          <w:rtl w:val="0"/>
          <w:lang w:val="ru-RU"/>
        </w:rPr>
        <w:t>ст</w:t>
      </w:r>
      <w:r>
        <w:rPr>
          <w:rtl w:val="0"/>
          <w:lang w:val="ru-RU"/>
        </w:rPr>
        <w:t xml:space="preserve">. 386 </w:t>
      </w:r>
      <w:r>
        <w:rPr>
          <w:rtl w:val="0"/>
          <w:lang w:val="ru-RU"/>
        </w:rPr>
        <w:t>Гражданского кодекса Кыргызской Республики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в соответствии с которым Оператор принимает на себя обязательство по проведению аккредитации Участника для последующего предоставления доступа к сервисам Евразийского электронного портала в отношении каждого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кто к нему обратится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3.2. </w:t>
      </w:r>
      <w:r>
        <w:rPr>
          <w:rtl w:val="0"/>
          <w:lang w:val="ru-RU"/>
        </w:rPr>
        <w:t xml:space="preserve">Датой заключения договора считается дата регистрации Участника на Портале Оператора либо дата подписания им Соглашения об использовании ЕЭП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далее – Соглашение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в зависимости от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какая из дат наступила позднее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3.3. </w:t>
      </w:r>
      <w:r>
        <w:rPr>
          <w:rtl w:val="0"/>
          <w:lang w:val="ru-RU"/>
        </w:rPr>
        <w:t>Моментом полного и безоговорочного принятия предложения Оператора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есть акцептом Оферты в соответствии с пунктами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 xml:space="preserve">статьи </w:t>
      </w:r>
      <w:r>
        <w:rPr>
          <w:rtl w:val="0"/>
          <w:lang w:val="ru-RU"/>
        </w:rPr>
        <w:t xml:space="preserve">399 </w:t>
      </w:r>
      <w:r>
        <w:rPr>
          <w:rtl w:val="0"/>
          <w:lang w:val="ru-RU"/>
        </w:rPr>
        <w:t>ГК КР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считается получение Оператором копии платежного поручения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оформленного на основании выставленного счета на оплату услуги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 отметкой банка об исполнении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или гарантийного письма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заверенного электронной подписью Участника и содержащего полную и подробную информацию по гарантии оплаты услуги в сроки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противоречащие п</w:t>
      </w:r>
      <w:r>
        <w:rPr>
          <w:rtl w:val="0"/>
          <w:lang w:val="ru-RU"/>
        </w:rPr>
        <w:t xml:space="preserve">. 6.2 </w:t>
      </w:r>
      <w:r>
        <w:rPr>
          <w:rtl w:val="0"/>
          <w:lang w:val="ru-RU"/>
        </w:rPr>
        <w:t>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переданного на электронный адрес Оператора путем использования электронных средств Участника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4. </w:t>
      </w:r>
      <w:r>
        <w:rPr>
          <w:b w:val="1"/>
          <w:bCs w:val="1"/>
          <w:rtl w:val="0"/>
          <w:lang w:val="ru-RU"/>
        </w:rPr>
        <w:t>ПОРЯДОК ПРОВЕДЕНИЯ АККРЕДИТАЦИИ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4.1. </w:t>
      </w:r>
      <w:r>
        <w:rPr>
          <w:rtl w:val="0"/>
          <w:lang w:val="ru-RU"/>
        </w:rPr>
        <w:t xml:space="preserve">Оператор осуществляет проверку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верификацию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организации в целях обеспечения участия в закупках только проверенных и добросовестных поставщиков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4.2. </w:t>
      </w:r>
      <w:r>
        <w:rPr>
          <w:rtl w:val="0"/>
          <w:lang w:val="ru-RU"/>
        </w:rPr>
        <w:t>Оператор выполняет проверку организации согласно следующему перечню</w:t>
      </w:r>
      <w:r>
        <w:rPr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4.2.1. </w:t>
      </w:r>
      <w:r>
        <w:rPr>
          <w:rtl w:val="0"/>
          <w:lang w:val="ru-RU"/>
        </w:rPr>
        <w:t>Проверка зарегистрированного Участника по открытым данным Министерства юстиции Кыргызской Республики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4.2.2. </w:t>
      </w:r>
      <w:r>
        <w:rPr>
          <w:rtl w:val="0"/>
          <w:lang w:val="ru-RU"/>
        </w:rPr>
        <w:t xml:space="preserve">Проверка наличия или отсутствия Участника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его руководителей в сводном санкционном перечне Кыргызской Республики и иных перечнях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публикуемых и актуализируемых Государственной службой финансовой разведки Кыргызской Республики </w:t>
      </w:r>
      <w:r>
        <w:rPr>
          <w:rtl w:val="0"/>
          <w:lang w:val="ru-RU"/>
        </w:rPr>
        <w:t>(https://www.fiu.gov.kg).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4.2.3. </w:t>
      </w:r>
      <w:r>
        <w:rPr>
          <w:rtl w:val="0"/>
          <w:lang w:val="ru-RU"/>
        </w:rPr>
        <w:t>Проверка наличия налоговой задолженности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Участник предоставляет справку «Об отсутствии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 xml:space="preserve">наличии задолженности по налогам и страховым взносам»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форма </w:t>
      </w:r>
      <w:r>
        <w:rPr>
          <w:rtl w:val="0"/>
          <w:lang w:val="ru-RU"/>
        </w:rPr>
        <w:t xml:space="preserve">STI-20), </w:t>
      </w:r>
      <w:r>
        <w:rPr>
          <w:rtl w:val="0"/>
          <w:lang w:val="ru-RU"/>
        </w:rPr>
        <w:t>полученную посредством Государственного портала электронных услуг «Түндүк»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прикрепляет её к заявке на аккредитацию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Оператор осуществляет сверку подлинности и актуальности предоставленной справки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4.2.4. </w:t>
      </w:r>
      <w:r>
        <w:rPr>
          <w:rtl w:val="0"/>
          <w:lang w:val="ru-RU"/>
        </w:rPr>
        <w:t>Проверка контактных данных Участника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4.2.5. </w:t>
      </w:r>
      <w:r>
        <w:rPr>
          <w:rtl w:val="0"/>
          <w:lang w:val="ru-RU"/>
        </w:rPr>
        <w:t>Сверка кода ОКЭД и размерности предприятия Участника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 xml:space="preserve">4.2.6. </w:t>
      </w:r>
      <w:r>
        <w:rPr>
          <w:rtl w:val="0"/>
          <w:lang w:val="ru-RU"/>
        </w:rPr>
        <w:t xml:space="preserve">Проверка наличия или отсутствия Участника в реестре недобросовестных поставщиков посредством официального портала государственных закупок Кыргызской Республики </w:t>
      </w:r>
      <w:r>
        <w:rPr>
          <w:rtl w:val="0"/>
          <w:lang w:val="ru-RU"/>
        </w:rPr>
        <w:t>(http://zakupki.gov.kg).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4.3. </w:t>
      </w:r>
      <w:r>
        <w:rPr>
          <w:rtl w:val="0"/>
          <w:lang w:val="ru-RU"/>
        </w:rPr>
        <w:t>Для прохождения аккредитации Участники представляют следующие документы</w:t>
      </w:r>
      <w:r>
        <w:rPr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4.3.1. </w:t>
      </w:r>
      <w:r>
        <w:rPr>
          <w:b w:val="1"/>
          <w:bCs w:val="1"/>
          <w:rtl w:val="0"/>
          <w:lang w:val="ru-RU"/>
        </w:rPr>
        <w:t>Юридические лица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4.3.1.1. </w:t>
      </w:r>
      <w:r>
        <w:rPr>
          <w:rtl w:val="0"/>
          <w:lang w:val="ru-RU"/>
        </w:rPr>
        <w:t xml:space="preserve">Электронная копия свидетельства о регистрации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перерегистрации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справки о государственной регистрации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перерегистрации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Участника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4.3.1.2. </w:t>
      </w:r>
      <w:r>
        <w:rPr>
          <w:rtl w:val="0"/>
          <w:lang w:val="ru-RU"/>
        </w:rPr>
        <w:t xml:space="preserve">Для временного объединения юридических лиц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консорциума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— электронная копия консорциального соглашения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соглашения о совместной хозяйственной деятельности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а также свидетельств о регистрации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перерегистрации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справок о государственной регистрации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перерегистрации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каждого участника консорциума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4.3.1.3. </w:t>
      </w:r>
      <w:r>
        <w:rPr>
          <w:rtl w:val="0"/>
          <w:lang w:val="ru-RU"/>
        </w:rPr>
        <w:t>Электронная копия документа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содержащего сведения об учредителях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копия устава или выписка из устава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утвержденного в установленном законодательством порядке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копия выписки из реестра держателей акций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4.3.1.4. </w:t>
      </w:r>
      <w:r>
        <w:rPr>
          <w:rtl w:val="0"/>
          <w:lang w:val="ru-RU"/>
        </w:rPr>
        <w:t xml:space="preserve">Электронная копия документа о назначении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избрании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первого руководителя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участии консорциума — также электронные копии документов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подтверждающих право подписания соглашения о консорциуме уполномоченным лицом каждого юридического лица</w:t>
      </w:r>
      <w:r>
        <w:rPr>
          <w:rtl w:val="0"/>
          <w:lang w:val="ru-RU"/>
        </w:rPr>
        <w:t>);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4.3.1.5. </w:t>
      </w:r>
      <w:r>
        <w:rPr>
          <w:rtl w:val="0"/>
          <w:lang w:val="ru-RU"/>
        </w:rPr>
        <w:t>Электронная копия доверенности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выданной лицу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лицам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представляющему интересы Участника на Портале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 исключением первого руководителя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имеющего право действовать от имени Участника без доверенности в соответствии с уставом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4.3.1.6. </w:t>
      </w:r>
      <w:r>
        <w:rPr>
          <w:rtl w:val="0"/>
          <w:lang w:val="ru-RU"/>
        </w:rPr>
        <w:t xml:space="preserve">Электронная копия свидетельства о постановке на регистрационный учёт по НДС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4.3.1.7. </w:t>
      </w:r>
      <w:r>
        <w:rPr>
          <w:rtl w:val="0"/>
          <w:lang w:val="ru-RU"/>
        </w:rPr>
        <w:t>Электронная копия документа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удостоверяющего личность первого руководителя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4.3.1.8. </w:t>
      </w:r>
      <w:r>
        <w:rPr>
          <w:rtl w:val="0"/>
          <w:lang w:val="ru-RU"/>
        </w:rPr>
        <w:t xml:space="preserve">Электронные копии лицензий или разрешительных документов организации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4.3.1.9. </w:t>
      </w:r>
      <w:r>
        <w:rPr>
          <w:rtl w:val="0"/>
          <w:lang w:val="ru-RU"/>
        </w:rPr>
        <w:t>Электронные копии сертификатов происхождения товаров формы «СТ</w:t>
      </w:r>
      <w:r>
        <w:rPr>
          <w:rtl w:val="0"/>
          <w:lang w:val="ru-RU"/>
        </w:rPr>
        <w:t>-1</w:t>
      </w:r>
      <w:r>
        <w:rPr>
          <w:rtl w:val="0"/>
          <w:lang w:val="ru-RU"/>
        </w:rPr>
        <w:t xml:space="preserve">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4.3.2. </w:t>
      </w:r>
      <w:r>
        <w:rPr>
          <w:b w:val="1"/>
          <w:bCs w:val="1"/>
          <w:rtl w:val="0"/>
          <w:lang w:val="ru-RU"/>
        </w:rPr>
        <w:t>Индивидуальные предприниматели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4.3.2.1. </w:t>
      </w:r>
      <w:r>
        <w:rPr>
          <w:rtl w:val="0"/>
          <w:lang w:val="ru-RU"/>
        </w:rPr>
        <w:t xml:space="preserve">Электронная копия свидетельства о постановке на регистрационный учёт по НДС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4.3.2.2. </w:t>
      </w:r>
      <w:r>
        <w:rPr>
          <w:rtl w:val="0"/>
          <w:lang w:val="ru-RU"/>
        </w:rPr>
        <w:t>Электронная копия документа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удостоверяющего личность индивидуального предпринимателя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4.3.2.3. </w:t>
      </w:r>
      <w:r>
        <w:rPr>
          <w:rtl w:val="0"/>
          <w:lang w:val="ru-RU"/>
        </w:rPr>
        <w:t xml:space="preserve">Электронная копия свидетельства о государственной регистрации индивидуального предпринимателя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выписки из государственного реестра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подтверждающей актуальный статус индивидуального предпринимателя</w:t>
      </w:r>
      <w:r>
        <w:rPr>
          <w:rtl w:val="0"/>
          <w:lang w:val="ru-RU"/>
        </w:rPr>
        <w:t>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4.3.2.4. </w:t>
      </w:r>
      <w:r>
        <w:rPr>
          <w:rtl w:val="0"/>
          <w:lang w:val="ru-RU"/>
        </w:rPr>
        <w:t xml:space="preserve">Электронные копии лицензий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разрешительных документов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);</w:t>
      </w:r>
    </w:p>
    <w:p>
      <w:pPr>
        <w:pStyle w:val="Body Text"/>
        <w:ind w:left="1080" w:firstLine="0"/>
        <w:jc w:val="both"/>
      </w:pPr>
      <w:r>
        <w:rPr>
          <w:rtl w:val="0"/>
          <w:lang w:val="ru-RU"/>
        </w:rPr>
        <w:t xml:space="preserve">4.3.2.5. </w:t>
      </w:r>
      <w:r>
        <w:rPr>
          <w:rtl w:val="0"/>
          <w:lang w:val="ru-RU"/>
        </w:rPr>
        <w:t>Электронные копии сертификатов происхождения товаров формы «СТ</w:t>
      </w:r>
      <w:r>
        <w:rPr>
          <w:rtl w:val="0"/>
          <w:lang w:val="ru-RU"/>
        </w:rPr>
        <w:t>-1</w:t>
      </w:r>
      <w:r>
        <w:rPr>
          <w:rtl w:val="0"/>
          <w:lang w:val="ru-RU"/>
        </w:rPr>
        <w:t xml:space="preserve">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наличии</w:t>
      </w:r>
      <w:r>
        <w:rPr>
          <w:rtl w:val="0"/>
          <w:lang w:val="ru-RU"/>
        </w:rPr>
        <w:t>).</w:t>
      </w:r>
    </w:p>
    <w:p>
      <w:pPr>
        <w:pStyle w:val="Body Text"/>
        <w:ind w:left="360" w:firstLine="0"/>
        <w:jc w:val="both"/>
      </w:pPr>
      <w:r>
        <w:rPr>
          <w:rtl w:val="0"/>
          <w:lang w:val="ru-RU"/>
        </w:rPr>
        <w:t xml:space="preserve">4.4. </w:t>
      </w:r>
      <w:r>
        <w:rPr>
          <w:rtl w:val="0"/>
          <w:lang w:val="ru-RU"/>
        </w:rPr>
        <w:t>В случае обнаружения несоответствия регистрационных данных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неполноты представленных сведений или выявления фактов нахождения Участника в перечнях и реестрах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указанных в пп</w:t>
      </w:r>
      <w:r>
        <w:rPr>
          <w:rtl w:val="0"/>
          <w:lang w:val="ru-RU"/>
        </w:rPr>
        <w:t xml:space="preserve">. 4.2.1, 4.2.2, 4.2.3, 4.2.4, 4.2.5, 4.2.6 </w:t>
      </w:r>
      <w:r>
        <w:rPr>
          <w:rtl w:val="0"/>
          <w:lang w:val="ru-RU"/>
        </w:rPr>
        <w:t>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Оператор направляет Участнику соответствующее уведомление в Личный кабинет с указанием необходимых корректировок и возвращает заявку на доработку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5. </w:t>
      </w:r>
      <w:r>
        <w:rPr>
          <w:b w:val="1"/>
          <w:bCs w:val="1"/>
          <w:rtl w:val="0"/>
          <w:lang w:val="ru-RU"/>
        </w:rPr>
        <w:t>ПРАВА И ОБЯЗАННОСТИ СТОРОН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5.1. </w:t>
      </w:r>
      <w:r>
        <w:rPr>
          <w:b w:val="1"/>
          <w:bCs w:val="1"/>
          <w:rtl w:val="0"/>
          <w:lang w:val="ru-RU"/>
        </w:rPr>
        <w:t>Оператор обязуется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5.1.1. </w:t>
      </w:r>
      <w:r>
        <w:rPr>
          <w:rtl w:val="0"/>
          <w:lang w:val="ru-RU"/>
        </w:rPr>
        <w:t>При первичной регистрации Участника на Портале принять от него заявку на получение услуг на условиях настоящего Договора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Подачей заявки считается подписание Соглашения пользователя </w:t>
      </w:r>
      <w:r>
        <w:rPr>
          <w:rtl w:val="0"/>
          <w:lang w:val="ru-RU"/>
        </w:rPr>
        <w:t>(https://eep.mitwork.kg/ru).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5.1.2. </w:t>
      </w:r>
      <w:r>
        <w:rPr>
          <w:rtl w:val="0"/>
          <w:lang w:val="ru-RU"/>
        </w:rPr>
        <w:t xml:space="preserve">Если Участник был зарегистрирован на Портале до введения обязательной аккредитации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если срок его аккредитации истёк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провести аккредитацию в соответствии с внутренним планом и уведомить Участника о необходимости её прохождения посредством электронного уведомления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5.1.3. </w:t>
      </w:r>
      <w:r>
        <w:rPr>
          <w:rtl w:val="0"/>
          <w:lang w:val="ru-RU"/>
        </w:rPr>
        <w:t xml:space="preserve">Проверить комплект документов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регистрационных данных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представленных Участником при формировании заявки на аккредитацию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 срок не более </w:t>
      </w:r>
      <w:r>
        <w:rPr>
          <w:rtl w:val="0"/>
          <w:lang w:val="ru-RU"/>
        </w:rPr>
        <w:t>5 (</w:t>
      </w:r>
      <w:r>
        <w:rPr>
          <w:rtl w:val="0"/>
          <w:lang w:val="ru-RU"/>
        </w:rPr>
        <w:t>пяти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 с момента получения подтверждения оплаты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условии своевременного внесения оплаты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случае несвоевременной оплаты срок проведения аккредитации может быть продлён в соответствии с подп</w:t>
      </w:r>
      <w:r>
        <w:rPr>
          <w:rtl w:val="0"/>
          <w:lang w:val="ru-RU"/>
        </w:rPr>
        <w:t xml:space="preserve">. 4 </w:t>
      </w:r>
      <w:r>
        <w:rPr>
          <w:rtl w:val="0"/>
          <w:lang w:val="ru-RU"/>
        </w:rPr>
        <w:t>п</w:t>
      </w:r>
      <w:r>
        <w:rPr>
          <w:rtl w:val="0"/>
          <w:lang w:val="ru-RU"/>
        </w:rPr>
        <w:t xml:space="preserve">. 5.2 </w:t>
      </w:r>
      <w:r>
        <w:rPr>
          <w:rtl w:val="0"/>
          <w:lang w:val="ru-RU"/>
        </w:rPr>
        <w:t>настоящего Договора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5.1.4. </w:t>
      </w:r>
      <w:r>
        <w:rPr>
          <w:rtl w:val="0"/>
          <w:lang w:val="ru-RU"/>
        </w:rPr>
        <w:t xml:space="preserve">После завершения процедуры аккредитации в срок не более </w:t>
      </w:r>
      <w:r>
        <w:rPr>
          <w:rtl w:val="0"/>
          <w:lang w:val="ru-RU"/>
        </w:rPr>
        <w:t>1 (</w:t>
      </w:r>
      <w:r>
        <w:rPr>
          <w:rtl w:val="0"/>
          <w:lang w:val="ru-RU"/>
        </w:rPr>
        <w:t>одного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рабочего дня направить Участнику электронное уведомление через Портал об успешном или неуспешном прохождении аккредитации с указанием причин несоответствия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 их наличии</w:t>
      </w:r>
      <w:r>
        <w:rPr>
          <w:rtl w:val="0"/>
          <w:lang w:val="ru-RU"/>
        </w:rPr>
        <w:t>).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5.1.5. </w:t>
      </w:r>
      <w:r>
        <w:rPr>
          <w:rtl w:val="0"/>
          <w:lang w:val="ru-RU"/>
        </w:rPr>
        <w:t xml:space="preserve">После устранения Участником ошибок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выявленных несоответствий провести повторную проверку комплекта документов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представленных данных в течение </w:t>
      </w:r>
      <w:r>
        <w:rPr>
          <w:rtl w:val="0"/>
          <w:lang w:val="ru-RU"/>
        </w:rPr>
        <w:t>5 (</w:t>
      </w:r>
      <w:r>
        <w:rPr>
          <w:rtl w:val="0"/>
          <w:lang w:val="ru-RU"/>
        </w:rPr>
        <w:t>пяти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 с момента получения уведомления об устранении недостатков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но не более </w:t>
      </w:r>
      <w:r>
        <w:rPr>
          <w:rtl w:val="0"/>
          <w:lang w:val="ru-RU"/>
        </w:rPr>
        <w:t>2 (</w:t>
      </w:r>
      <w:r>
        <w:rPr>
          <w:rtl w:val="0"/>
          <w:lang w:val="ru-RU"/>
        </w:rPr>
        <w:t>двух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раз в рамках одной аккредитации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5.1.6. </w:t>
      </w:r>
      <w:r>
        <w:rPr>
          <w:rtl w:val="0"/>
          <w:lang w:val="ru-RU"/>
        </w:rPr>
        <w:t>В случае успешного прохождения аккредитации направить соответствующее электронное уведомление через Портал и предоставить Участнику доступ к электронным сервисам Портала в соответствии с выбранными тарифами и Правилами Портала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5.1.7. </w:t>
      </w:r>
      <w:r>
        <w:rPr>
          <w:rtl w:val="0"/>
          <w:lang w:val="ru-RU"/>
        </w:rPr>
        <w:t xml:space="preserve">Включать прохождение Участником аккредитации во внутренний план работ и обеспечивать проведение аккредитации не реже одного раза в </w:t>
      </w:r>
      <w:r>
        <w:rPr>
          <w:rtl w:val="0"/>
          <w:lang w:val="ru-RU"/>
        </w:rPr>
        <w:t>365 (</w:t>
      </w:r>
      <w:r>
        <w:rPr>
          <w:rtl w:val="0"/>
          <w:lang w:val="ru-RU"/>
        </w:rPr>
        <w:t>триста шестьдесят пять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дней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5.1.8. </w:t>
      </w:r>
      <w:r>
        <w:rPr>
          <w:rtl w:val="0"/>
          <w:lang w:val="ru-RU"/>
        </w:rPr>
        <w:t>Выставлять счета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фактуры Участникам — юридическим лицам и индивидуальным предпринимателям — в соответствии с действующим законодательством Кыргызской Республики посредством электронных счетов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фактур через информационную систему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расположенную по адресу </w:t>
      </w:r>
      <w:r>
        <w:rPr>
          <w:rtl w:val="0"/>
          <w:lang w:val="ru-RU"/>
        </w:rPr>
        <w:t>https://eep.mitwork.kg/ru.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5.2. </w:t>
      </w:r>
      <w:r>
        <w:rPr>
          <w:b w:val="1"/>
          <w:bCs w:val="1"/>
          <w:rtl w:val="0"/>
          <w:lang w:val="ru-RU"/>
        </w:rPr>
        <w:t>Оператор вправе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5.2.1. </w:t>
      </w:r>
      <w:r>
        <w:rPr>
          <w:rtl w:val="0"/>
          <w:lang w:val="ru-RU"/>
        </w:rPr>
        <w:t>В одностороннем порядке вносить изменения в условия настоящего Договора либо отзывать его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 изменении условий Оператор публикует соответствующую информацию по адресу </w:t>
      </w:r>
      <w:r>
        <w:rPr>
          <w:rtl w:val="0"/>
          <w:lang w:val="ru-RU"/>
        </w:rPr>
        <w:t xml:space="preserve">https://eep.mitwork.kg/ru; </w:t>
      </w:r>
      <w:r>
        <w:rPr>
          <w:rtl w:val="0"/>
          <w:lang w:val="ru-RU"/>
        </w:rPr>
        <w:t>изменения вступают в силу немедленно с момента публикации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Участник самостоятельно отслеживает изменение условий Договора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случае несогласия с внесёнными изменениями Участник вправе расторгнуть Договор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направив письменное уведомление в адрес Оператора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Договор считается расторгнутым со дня получения Оператором такого уведомления и завершения полного взаиморасчёта Сторон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5.2.2. </w:t>
      </w:r>
      <w:r>
        <w:rPr>
          <w:rtl w:val="0"/>
          <w:lang w:val="ru-RU"/>
        </w:rPr>
        <w:t>Проводить проверочные мероприятия при возникновении сомнений в достоверности сведений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представленных Участником для регистрации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в случае выявления недостоверности — отказать в аккредитации и заблокировать доступ Участника к услугам ЕЭП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5.2.3. </w:t>
      </w:r>
      <w:r>
        <w:rPr>
          <w:rtl w:val="0"/>
          <w:lang w:val="ru-RU"/>
        </w:rPr>
        <w:t>Принимать решения и действовать в соответствии с Правилами использования ЕЭП и внутренними регламентирующими документами Оператора при проведении проверочных мероприятий в рамках электронных закупок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5.2.4. </w:t>
      </w:r>
      <w:r>
        <w:rPr>
          <w:rtl w:val="0"/>
          <w:lang w:val="ru-RU"/>
        </w:rPr>
        <w:t xml:space="preserve">В случае просрочки оплаты более чем на </w:t>
      </w:r>
      <w:r>
        <w:rPr>
          <w:rtl w:val="0"/>
          <w:lang w:val="ru-RU"/>
        </w:rPr>
        <w:t>3 (</w:t>
      </w:r>
      <w:r>
        <w:rPr>
          <w:rtl w:val="0"/>
          <w:lang w:val="ru-RU"/>
        </w:rPr>
        <w:t>три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рабочих дня отказаться от исполнения Договора на действующих условиях либо продлить срок проведения аккредитации на </w:t>
      </w:r>
      <w:r>
        <w:rPr>
          <w:rtl w:val="0"/>
          <w:lang w:val="ru-RU"/>
        </w:rPr>
        <w:t>10 (</w:t>
      </w:r>
      <w:r>
        <w:rPr>
          <w:rtl w:val="0"/>
          <w:lang w:val="ru-RU"/>
        </w:rPr>
        <w:t>десять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5.2.5. </w:t>
      </w:r>
      <w:r>
        <w:rPr>
          <w:rtl w:val="0"/>
          <w:lang w:val="ru-RU"/>
        </w:rPr>
        <w:t>Требовать от Участника своевременной и полной оплаты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5.2.6. </w:t>
      </w:r>
      <w:r>
        <w:rPr>
          <w:rtl w:val="0"/>
          <w:lang w:val="ru-RU"/>
        </w:rPr>
        <w:t>Временно приостанавливать оказание услуг Участнику по техническим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технологическим или иным причинам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препятствующим их оказанию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время устранения таких причин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5.2.7. </w:t>
      </w:r>
      <w:r>
        <w:rPr>
          <w:rtl w:val="0"/>
          <w:lang w:val="ru-RU"/>
        </w:rPr>
        <w:t>Отказаться от выполнения Услуг в случае наступления обстоятельств непреодолимой силы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5.2.8. </w:t>
      </w:r>
      <w:r>
        <w:rPr>
          <w:rtl w:val="0"/>
          <w:lang w:val="ru-RU"/>
        </w:rPr>
        <w:t>В случае нарушения Участником обязательств по оплате Услуг любыми доступными способами информировать его о необходимости погашения задолженности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привлекать для её взыскания третьих лиц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Участник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принимая условия 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соглашается на передачу Оператором таким третьим лицам любой информации об Участнике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стоимости полученных Услуг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сумме задолженности и документах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подтверждающих её наличие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5.3. </w:t>
      </w:r>
      <w:r>
        <w:rPr>
          <w:b w:val="1"/>
          <w:bCs w:val="1"/>
          <w:rtl w:val="0"/>
          <w:lang w:val="ru-RU"/>
        </w:rPr>
        <w:t>Участник обязуется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5.3.1. </w:t>
      </w:r>
      <w:r>
        <w:rPr>
          <w:rtl w:val="0"/>
          <w:lang w:val="ru-RU"/>
        </w:rPr>
        <w:t>До момента заключения настоящего Договора ознакомиться с его содержанием и условиями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5.3.2. </w:t>
      </w:r>
      <w:r>
        <w:rPr>
          <w:rtl w:val="0"/>
          <w:lang w:val="ru-RU"/>
        </w:rPr>
        <w:t>В случае несогласия с условиями 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тарифами или Правилами использования Портала незамедлительно прекратить использование Портала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5.3.3. </w:t>
      </w:r>
      <w:r>
        <w:rPr>
          <w:rtl w:val="0"/>
          <w:lang w:val="ru-RU"/>
        </w:rPr>
        <w:t>Самостоятельно отслеживать статус аккредитации на Портале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5.3.4. </w:t>
      </w:r>
      <w:r>
        <w:rPr>
          <w:rtl w:val="0"/>
          <w:lang w:val="ru-RU"/>
        </w:rPr>
        <w:t>При необходимости прохождения аккредитации своевременно и в сроки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установленные Оператором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самостоятельно сформировать заявку на аккредитацию и счёт на оплату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нести персональную ответственность за несвоевременность подачи заявки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оплаты счёта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непредставление необходимых для проверки документов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5.3.5. </w:t>
      </w:r>
      <w:r>
        <w:rPr>
          <w:rtl w:val="0"/>
          <w:lang w:val="ru-RU"/>
        </w:rPr>
        <w:t>Предоставлять на ЕЭП полную и достоверную информацию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документы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подтверждающие её достоверность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5.3.6. </w:t>
      </w:r>
      <w:r>
        <w:rPr>
          <w:rtl w:val="0"/>
          <w:lang w:val="ru-RU"/>
        </w:rPr>
        <w:t>Принимать и своевременно оплачивать Услуги Оператора в соответствии с условиями 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Правилами использования Портала и действующими тарифами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5.3.7. </w:t>
      </w:r>
      <w:r>
        <w:rPr>
          <w:rtl w:val="0"/>
          <w:lang w:val="ru-RU"/>
        </w:rPr>
        <w:t>В случае возникновения технических проблем незамедлительно сообщать об этом Оператору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направив электронное сообщение через форму обратной связи на Портале </w:t>
      </w:r>
      <w:r>
        <w:rPr>
          <w:rtl w:val="0"/>
          <w:lang w:val="ru-RU"/>
        </w:rPr>
        <w:t>(https://eep.mitwork.kg/ru).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5.4. </w:t>
      </w:r>
      <w:r>
        <w:rPr>
          <w:b w:val="1"/>
          <w:bCs w:val="1"/>
          <w:rtl w:val="0"/>
          <w:lang w:val="ru-RU"/>
        </w:rPr>
        <w:t>Участник вправе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5.4.1. </w:t>
      </w:r>
      <w:r>
        <w:rPr>
          <w:rtl w:val="0"/>
          <w:lang w:val="ru-RU"/>
        </w:rPr>
        <w:t>Требовать от Оператора предоставления услуг в объёме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предусмотренном настоящим Договором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5.4.2. </w:t>
      </w:r>
      <w:r>
        <w:rPr>
          <w:rtl w:val="0"/>
          <w:lang w:val="ru-RU"/>
        </w:rPr>
        <w:t>В рамках одной аккредитации дважды изменить состав документов и устранить выявленные недостатки для прохождения повторной проверки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Право на рассмотрение заявки на аккредитацию сохраняется в течение </w:t>
      </w:r>
      <w:r>
        <w:rPr>
          <w:rtl w:val="0"/>
          <w:lang w:val="ru-RU"/>
        </w:rPr>
        <w:t>3 (</w:t>
      </w:r>
      <w:r>
        <w:rPr>
          <w:rtl w:val="0"/>
          <w:lang w:val="ru-RU"/>
        </w:rPr>
        <w:t>трёх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месяцев с момента внесения оплаты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Если повторные документы не представлены и аккредитация не пройдена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Оператор возвращает Участнику уплаченную сумму за вычетом понесённых расходов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Последующее прохождение аккредитации возможно только после подачи письменного заявления в адрес Оператора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5.4.3. </w:t>
      </w:r>
      <w:r>
        <w:rPr>
          <w:rtl w:val="0"/>
          <w:lang w:val="ru-RU"/>
        </w:rPr>
        <w:t>В любое время до завершения аккредитации отказаться от исполнения Договора при условии возмещения понесённых Оператором расходов</w:t>
      </w:r>
      <w:r>
        <w:rPr>
          <w:rtl w:val="0"/>
          <w:lang w:val="ru-RU"/>
        </w:rPr>
        <w:t>.</w:t>
      </w:r>
    </w:p>
    <w:p>
      <w:pPr>
        <w:pStyle w:val="Body Text"/>
        <w:ind w:left="720" w:firstLine="0"/>
        <w:jc w:val="both"/>
      </w:pPr>
      <w:r>
        <w:rPr>
          <w:b w:val="1"/>
          <w:bCs w:val="1"/>
          <w:rtl w:val="0"/>
          <w:lang w:val="ru-RU"/>
        </w:rPr>
        <w:t xml:space="preserve">5.4.4. </w:t>
      </w:r>
      <w:r>
        <w:rPr>
          <w:rtl w:val="0"/>
          <w:lang w:val="ru-RU"/>
        </w:rPr>
        <w:t>Требовать от Оператора исполнения его обязательств в установленные сроки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6. </w:t>
      </w:r>
      <w:r>
        <w:rPr>
          <w:b w:val="1"/>
          <w:bCs w:val="1"/>
          <w:rtl w:val="0"/>
          <w:lang w:val="ru-RU"/>
        </w:rPr>
        <w:t>ПОРЯДОК ОПЛАТЫ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6.1. </w:t>
      </w:r>
      <w:r>
        <w:rPr>
          <w:rtl w:val="0"/>
          <w:lang w:val="ru-RU"/>
        </w:rPr>
        <w:t xml:space="preserve">Все расчёты между Сторонами осуществляются в безналичной форме в национальной валюте Кыргызской Республики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сом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а также в иностранной валюте путём перечисления денежных средств на расчётный счёт Оператора или с использованием доступных средств онлайн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оплаты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аккредитованных и одобренных Оператором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6.2. </w:t>
      </w:r>
      <w:r>
        <w:rPr>
          <w:rtl w:val="0"/>
          <w:lang w:val="ru-RU"/>
        </w:rPr>
        <w:t xml:space="preserve">Стоимость услуг по проведению аккредитации в течение пяти рабочих дней составляет </w:t>
      </w:r>
      <w:r>
        <w:rPr>
          <w:rtl w:val="0"/>
          <w:lang w:val="ru-RU"/>
        </w:rPr>
        <w:t>4 000 (</w:t>
      </w:r>
      <w:r>
        <w:rPr>
          <w:rtl w:val="0"/>
          <w:lang w:val="ru-RU"/>
        </w:rPr>
        <w:t>четыре тысячи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сом без учёта НДС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6.3. </w:t>
      </w:r>
      <w:r>
        <w:rPr>
          <w:rtl w:val="0"/>
          <w:lang w:val="ru-RU"/>
        </w:rPr>
        <w:t>Оплата производится Участником на основании выставленного счёта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направленного электронными средствами Оператора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 течение не более </w:t>
      </w:r>
      <w:r>
        <w:rPr>
          <w:rtl w:val="0"/>
          <w:lang w:val="ru-RU"/>
        </w:rPr>
        <w:t>3 (</w:t>
      </w:r>
      <w:r>
        <w:rPr>
          <w:rtl w:val="0"/>
          <w:lang w:val="ru-RU"/>
        </w:rPr>
        <w:t>трёх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6.4. </w:t>
      </w:r>
      <w:r>
        <w:rPr>
          <w:rtl w:val="0"/>
          <w:lang w:val="ru-RU"/>
        </w:rPr>
        <w:t>Моментом оплаты считается дата поступления денежных средств на расчётный счёт Оператора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6.5. </w:t>
      </w:r>
      <w:r>
        <w:rPr>
          <w:rtl w:val="0"/>
          <w:lang w:val="ru-RU"/>
        </w:rPr>
        <w:t>Счёт на оплату услуг формируется автоматически на Портале в момент подачи Участником заявки на прохождение аккредитации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6.6. </w:t>
      </w:r>
      <w:r>
        <w:rPr>
          <w:rtl w:val="0"/>
          <w:lang w:val="ru-RU"/>
        </w:rPr>
        <w:t>Услуга считается полностью оказанной и принятой Участником с момента получения им в Личном кабинете уведомления о прохождении аккредитации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6.7. </w:t>
      </w:r>
      <w:r>
        <w:rPr>
          <w:rtl w:val="0"/>
          <w:lang w:val="ru-RU"/>
        </w:rPr>
        <w:t xml:space="preserve">По факту оказания Услуги Оператор в срок не позднее </w:t>
      </w:r>
      <w:r>
        <w:rPr>
          <w:rtl w:val="0"/>
          <w:lang w:val="ru-RU"/>
        </w:rPr>
        <w:t>10 (</w:t>
      </w:r>
      <w:r>
        <w:rPr>
          <w:rtl w:val="0"/>
          <w:lang w:val="ru-RU"/>
        </w:rPr>
        <w:t>десяти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 с момента оплаты выставляет электронную счёт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фактуру в соответствии с законодательством Кыргызской Республики посредством информационной системы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расположенной по адресу </w:t>
      </w:r>
      <w:r>
        <w:rPr>
          <w:rtl w:val="0"/>
          <w:lang w:val="ru-RU"/>
        </w:rPr>
        <w:t>https://eep.mitwork.kg/ru.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7. </w:t>
      </w:r>
      <w:r>
        <w:rPr>
          <w:b w:val="1"/>
          <w:bCs w:val="1"/>
          <w:rtl w:val="0"/>
          <w:lang w:val="ru-RU"/>
        </w:rPr>
        <w:t>ОТВЕТСТВЕННОСТЬ СТОРОН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7.1. </w:t>
      </w:r>
      <w:r>
        <w:rPr>
          <w:rtl w:val="0"/>
          <w:lang w:val="ru-RU"/>
        </w:rPr>
        <w:t>В случае нарушения своих обязательств по настоящему Договору Стороны несут ответственность в соответствии с законодательством Кыргызской Республики и настоящим Договором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7.2. </w:t>
      </w:r>
      <w:r>
        <w:rPr>
          <w:rtl w:val="0"/>
          <w:lang w:val="ru-RU"/>
        </w:rPr>
        <w:t>Сторона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допустившая нарушение своих обязательств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обязана без промедления устранить его за свой счёт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7.3. </w:t>
      </w:r>
      <w:r>
        <w:rPr>
          <w:rtl w:val="0"/>
          <w:lang w:val="ru-RU"/>
        </w:rPr>
        <w:t>Оператор не несёт ответственности за невозможность участия Участника в проводимых закупках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том числе за упущенную выгоду и иные издержки Участника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7.4. </w:t>
      </w:r>
      <w:r>
        <w:rPr>
          <w:rtl w:val="0"/>
          <w:lang w:val="ru-RU"/>
        </w:rPr>
        <w:t>Все расходы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необходимые для устранения выявленных несоответствий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несёт Участник самостоятельно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7.5. </w:t>
      </w:r>
      <w:r>
        <w:rPr>
          <w:rtl w:val="0"/>
          <w:lang w:val="ru-RU"/>
        </w:rPr>
        <w:t>В случае если после двукратного устранения Участником выявленных Оператором недостатков аккредитацию пройти не удалось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Участник признаётся неаккредитованным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7.6. </w:t>
      </w:r>
      <w:r>
        <w:rPr>
          <w:rtl w:val="0"/>
          <w:lang w:val="ru-RU"/>
        </w:rPr>
        <w:t>Оператор не несёт ответственности за ущерб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потери и убытки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понесённые Участником вследствие отсутствия у него аккредитации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несвоевременного её прохождения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8. </w:t>
      </w:r>
      <w:r>
        <w:rPr>
          <w:b w:val="1"/>
          <w:bCs w:val="1"/>
          <w:rtl w:val="0"/>
          <w:lang w:val="ru-RU"/>
        </w:rPr>
        <w:t>ОБСТОЯТЕЛЬСТВА НЕПРЕОДОЛИМОЙ СИЛЫ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8.1. </w:t>
      </w:r>
      <w:r>
        <w:rPr>
          <w:rtl w:val="0"/>
          <w:lang w:val="ru-RU"/>
        </w:rPr>
        <w:t xml:space="preserve">Стороны освобождаются от ответственности за неисполнение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ненадлежащее исполнение обязательств по настоящему Договору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если такое неисполнение явилось следствием обстоятельств непреодолимой силы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не могли быть предотвращены Стороной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них ссылающейся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 таким обстоятельствам относятся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частности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стихийные бедствия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пожары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массовые беспорядки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военные действия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отключение интернета на соответствующей административно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территориальной единице КР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ограничительные или запретительные акты государственных органов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неисправности каналов связи или центров обработки данных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непосредственно влияющие на функционирование ЕЭП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8.2. </w:t>
      </w:r>
      <w:r>
        <w:rPr>
          <w:rtl w:val="0"/>
          <w:lang w:val="ru-RU"/>
        </w:rPr>
        <w:t>Сторона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подвергшаяся воздействию обстоятельств непреодолимой силы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обязана письменно уведомить другую Сторону об их наступлении в течение </w:t>
      </w:r>
      <w:r>
        <w:rPr>
          <w:rtl w:val="0"/>
          <w:lang w:val="ru-RU"/>
        </w:rPr>
        <w:t>5 (</w:t>
      </w:r>
      <w:r>
        <w:rPr>
          <w:rtl w:val="0"/>
          <w:lang w:val="ru-RU"/>
        </w:rPr>
        <w:t>пяти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календарных дней с даты возникновения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представить подтверждающие документы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выданные уполномоченными государственными органами или иными компетентными организациями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 исключением случаев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обстоятельства носят общеизвестный характер и сведения о них размещены в средствах массовой информации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8.3. </w:t>
      </w:r>
      <w:r>
        <w:rPr>
          <w:rtl w:val="0"/>
          <w:lang w:val="ru-RU"/>
        </w:rPr>
        <w:t>На период действия обстоятельств непреодолимой силы срок исполнения настоящего Договора соразмерно увеличивается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8.4. </w:t>
      </w:r>
      <w:r>
        <w:rPr>
          <w:rtl w:val="0"/>
          <w:lang w:val="ru-RU"/>
        </w:rPr>
        <w:t xml:space="preserve">Если обстоятельства непреодолимой силы продолжаются более </w:t>
      </w:r>
      <w:r>
        <w:rPr>
          <w:rtl w:val="0"/>
          <w:lang w:val="ru-RU"/>
        </w:rPr>
        <w:t>90 (</w:t>
      </w:r>
      <w:r>
        <w:rPr>
          <w:rtl w:val="0"/>
          <w:lang w:val="ru-RU"/>
        </w:rPr>
        <w:t>девяноста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календарных дней подряд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любая из Сторон вправе в одностороннем порядке отказаться от исполнения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направив другой Стороне письменное уведомление с указанием даты прекращения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 этом Стороны обязаны произвести все взаиморасчёты не позднее чем за </w:t>
      </w:r>
      <w:r>
        <w:rPr>
          <w:rtl w:val="0"/>
          <w:lang w:val="ru-RU"/>
        </w:rPr>
        <w:t>5 (</w:t>
      </w:r>
      <w:r>
        <w:rPr>
          <w:rtl w:val="0"/>
          <w:lang w:val="ru-RU"/>
        </w:rPr>
        <w:t>пять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рабочих дней до указанной даты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jc w:val="both"/>
      </w:pPr>
    </w:p>
    <w:p>
      <w:pPr>
        <w:pStyle w:val="Body Text"/>
        <w:jc w:val="center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9. </w:t>
      </w:r>
      <w:r>
        <w:rPr>
          <w:b w:val="1"/>
          <w:bCs w:val="1"/>
          <w:rtl w:val="0"/>
          <w:lang w:val="ru-RU"/>
        </w:rPr>
        <w:t>ПРИМЕНИМОЕ ПРАВО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ПОРЯДОК РАЗРЕШЕНИЯ СПОРОВ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9.1. </w:t>
      </w:r>
      <w:r>
        <w:rPr>
          <w:rtl w:val="0"/>
          <w:lang w:val="ru-RU"/>
        </w:rPr>
        <w:t>Споры и разногласия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могут возникнуть при исполнении настоящего Договора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разрешаются путём переговоров между Сторонами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9.2. </w:t>
      </w:r>
      <w:r>
        <w:rPr>
          <w:rtl w:val="0"/>
          <w:lang w:val="ru-RU"/>
        </w:rPr>
        <w:t>При невозможности урегулирования споров путём переговоров Стороны после соблюдения предусмотренной законодательством Кыргызской Республики процедуры досудебного урегулирования передают их на рассмотрение в суды Кыргызской Республики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10. </w:t>
      </w:r>
      <w:r>
        <w:rPr>
          <w:b w:val="1"/>
          <w:bCs w:val="1"/>
          <w:rtl w:val="0"/>
          <w:lang w:val="ru-RU"/>
        </w:rPr>
        <w:t>СРОК ДЕЙСТВИЯ ДОГОВОРА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ПОРЯДОК ИЗМЕНЕНИЯ УСЛОВИЙ ДОГОВОРА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10.1. </w:t>
      </w:r>
      <w:r>
        <w:rPr>
          <w:rtl w:val="0"/>
          <w:lang w:val="ru-RU"/>
        </w:rPr>
        <w:t>Договор вступает в силу со дня регистрации Участника на Портале или подписания им Соглашения — в зависимости от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какое из указанных событий наступит позднее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— и является бессрочным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10.2. </w:t>
      </w:r>
      <w:r>
        <w:rPr>
          <w:rtl w:val="0"/>
          <w:lang w:val="ru-RU"/>
        </w:rPr>
        <w:t>Договор может быть расторгнут</w:t>
      </w:r>
      <w:r>
        <w:rPr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>— по соглашению Сторон</w:t>
      </w:r>
      <w:r>
        <w:rPr>
          <w:rtl w:val="0"/>
          <w:lang w:val="ru-RU"/>
        </w:rPr>
        <w:t>;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>— по требованию одной из Сторон при наличии оснований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предусмотренных законодательством Кыргызской Республики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основании соответствующего судебного решения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10.3. </w:t>
      </w:r>
      <w:r>
        <w:rPr>
          <w:rtl w:val="0"/>
          <w:lang w:val="ru-RU"/>
        </w:rPr>
        <w:t>При одностороннем отказе от исполнения Договора Участник вправе направить официальное письменное уведомление об отказе и прекратить использование Портала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Договор считается расторгнутым по истечении </w:t>
      </w:r>
      <w:r>
        <w:rPr>
          <w:rtl w:val="0"/>
          <w:lang w:val="ru-RU"/>
        </w:rPr>
        <w:t>15 (</w:t>
      </w:r>
      <w:r>
        <w:rPr>
          <w:rtl w:val="0"/>
          <w:lang w:val="ru-RU"/>
        </w:rPr>
        <w:t>пятнадцати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календарных дней с момента получения Оператором такого уведомления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10.4. </w:t>
      </w:r>
      <w:r>
        <w:rPr>
          <w:rtl w:val="0"/>
          <w:lang w:val="ru-RU"/>
        </w:rPr>
        <w:t>Прекращение Договора возможно только после полного завершения взаиморасчётов между Участником и Оператором ЕЭП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включая выплату неустоек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предусмотренных настоящим Договором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Правилами использования и действующими тарифами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11. </w:t>
      </w:r>
      <w:r>
        <w:rPr>
          <w:b w:val="1"/>
          <w:bCs w:val="1"/>
          <w:rtl w:val="0"/>
          <w:lang w:val="ru-RU"/>
        </w:rPr>
        <w:t>ПРОЧИЕ УСЛОВИЯ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11.1. </w:t>
      </w:r>
      <w:r>
        <w:rPr>
          <w:rtl w:val="0"/>
          <w:lang w:val="ru-RU"/>
        </w:rPr>
        <w:t>Стороны согласились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любая переписка по электронной почте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указанной в реквизитах Сторон и в регистрационных данных Участника ЕЭП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документы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направляемые Сторонами по электронной почте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посредством электронных систем Оператора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имеют юридическую силу и могут служить доказательствами в суде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11.2. </w:t>
      </w:r>
      <w:r>
        <w:rPr>
          <w:rtl w:val="0"/>
          <w:lang w:val="ru-RU"/>
        </w:rPr>
        <w:t>Отношения Оператора и Участника ЕЭП регулируются настоящим Договором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Неотъемлемыми частями Договора являются</w:t>
      </w:r>
      <w:r>
        <w:rPr>
          <w:rtl w:val="0"/>
          <w:lang w:val="ru-RU"/>
        </w:rPr>
        <w:t>: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>— Правила использования Евразийского электронного портала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размещённые по адресу </w:t>
      </w:r>
      <w:r>
        <w:rPr>
          <w:rtl w:val="0"/>
          <w:lang w:val="ru-RU"/>
        </w:rPr>
        <w:t>https://eep.mitwork.kg/ru;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>— тарифы использования Евразийского электронного портала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размещённые по адресу </w:t>
      </w:r>
      <w:r>
        <w:rPr>
          <w:rtl w:val="0"/>
          <w:lang w:val="ru-RU"/>
        </w:rPr>
        <w:t>https://eep.mitwork.kg/ru;</w:t>
      </w:r>
    </w:p>
    <w:p>
      <w:pPr>
        <w:pStyle w:val="Body Text"/>
        <w:ind w:left="720" w:firstLine="0"/>
        <w:jc w:val="both"/>
      </w:pPr>
      <w:r>
        <w:rPr>
          <w:rtl w:val="0"/>
          <w:lang w:val="ru-RU"/>
        </w:rPr>
        <w:t>— условия использования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размещённые по адресу </w:t>
      </w:r>
      <w:r>
        <w:rPr>
          <w:rtl w:val="0"/>
          <w:lang w:val="ru-RU"/>
        </w:rPr>
        <w:t>https://eep.mitwork.kg/ru.</w:t>
      </w:r>
    </w:p>
    <w:p>
      <w:pPr>
        <w:pStyle w:val="Body Text"/>
        <w:jc w:val="both"/>
      </w:pPr>
    </w:p>
    <w:p>
      <w:pPr>
        <w:pStyle w:val="Body Text"/>
        <w:spacing w:before="240"/>
        <w:jc w:val="center"/>
      </w:pPr>
      <w:r>
        <w:rPr>
          <w:b w:val="1"/>
          <w:bCs w:val="1"/>
          <w:rtl w:val="0"/>
          <w:lang w:val="ru-RU"/>
        </w:rPr>
        <w:t xml:space="preserve">12. </w:t>
      </w:r>
      <w:r>
        <w:rPr>
          <w:b w:val="1"/>
          <w:bCs w:val="1"/>
          <w:rtl w:val="0"/>
          <w:lang w:val="ru-RU"/>
        </w:rPr>
        <w:t>РЕКВИЗИТЫ СТОРОН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12.1. </w:t>
      </w:r>
      <w:r>
        <w:rPr>
          <w:rtl w:val="0"/>
          <w:lang w:val="ru-RU"/>
        </w:rPr>
        <w:t>Реквизитами Участника ЕЭП Стороны безоговорочно считают информацию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указанную им при регистрации на ЕЭП в соответствии с Правилами использования ЕЭП</w:t>
      </w:r>
      <w:r>
        <w:rPr>
          <w:rtl w:val="0"/>
          <w:lang w:val="ru-RU"/>
        </w:rPr>
        <w:t>.</w:t>
      </w:r>
    </w:p>
    <w:p>
      <w:pPr>
        <w:pStyle w:val="Body Text"/>
        <w:ind w:left="360" w:firstLine="0"/>
        <w:jc w:val="both"/>
      </w:pPr>
      <w:r>
        <w:rPr>
          <w:b w:val="1"/>
          <w:bCs w:val="1"/>
          <w:rtl w:val="0"/>
          <w:lang w:val="ru-RU"/>
        </w:rPr>
        <w:t xml:space="preserve">12.2. </w:t>
      </w:r>
      <w:r>
        <w:rPr>
          <w:rtl w:val="0"/>
          <w:lang w:val="ru-RU"/>
        </w:rPr>
        <w:t>При подписании настоящего Договора допускается факсимильное воспроизведение аналога собственноручной подписи уполномоченного лица Оператора</w:t>
      </w:r>
      <w:r>
        <w:rPr>
          <w:rtl w:val="0"/>
          <w:lang w:val="ru-RU"/>
        </w:rPr>
        <w:t>.</w:t>
      </w:r>
    </w:p>
    <w:p>
      <w:pPr>
        <w:pStyle w:val="Body Text"/>
        <w:jc w:val="both"/>
      </w:pPr>
    </w:p>
    <w:p>
      <w:pPr>
        <w:pStyle w:val="Body Text"/>
        <w:jc w:val="both"/>
      </w:pPr>
      <w:r>
        <w:rPr>
          <w:b w:val="1"/>
          <w:bCs w:val="1"/>
          <w:rtl w:val="0"/>
          <w:lang w:val="ru-RU"/>
        </w:rPr>
        <w:t>Реквизиты Оператора</w:t>
      </w:r>
      <w:r>
        <w:rPr>
          <w:b w:val="1"/>
          <w:bCs w:val="1"/>
          <w:rtl w:val="0"/>
          <w:lang w:val="ru-RU"/>
        </w:rPr>
        <w:t>:</w:t>
      </w:r>
    </w:p>
    <w:p>
      <w:pPr>
        <w:pStyle w:val="Body Text"/>
        <w:jc w:val="both"/>
      </w:pPr>
      <w:r>
        <w:rPr>
          <w:rtl w:val="0"/>
          <w:lang w:val="ru-RU"/>
        </w:rPr>
        <w:t>ОсОО «Митворк КейДжи»</w:t>
      </w:r>
    </w:p>
    <w:p>
      <w:pPr>
        <w:pStyle w:val="Body Text"/>
        <w:jc w:val="both"/>
      </w:pPr>
      <w:r>
        <w:rPr>
          <w:rtl w:val="0"/>
          <w:lang w:val="ru-RU"/>
        </w:rPr>
        <w:t xml:space="preserve">ИНН </w:t>
      </w:r>
      <w:r>
        <w:rPr>
          <w:rtl w:val="0"/>
          <w:lang w:val="ru-RU"/>
        </w:rPr>
        <w:t>02903202310246</w:t>
      </w:r>
    </w:p>
    <w:p>
      <w:pPr>
        <w:pStyle w:val="Body Text"/>
        <w:jc w:val="both"/>
      </w:pPr>
      <w:r>
        <w:rPr>
          <w:rtl w:val="0"/>
          <w:lang w:val="ru-RU"/>
        </w:rPr>
        <w:t>Юридический адрес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Кыргызская Республика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Первомайский р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Фатьянова</w:t>
      </w:r>
      <w:r>
        <w:rPr>
          <w:rtl w:val="0"/>
          <w:lang w:val="ru-RU"/>
        </w:rPr>
        <w:t>, 43 (</w:t>
      </w:r>
      <w:r>
        <w:rPr>
          <w:rtl w:val="0"/>
          <w:lang w:val="ru-RU"/>
        </w:rPr>
        <w:t>литер А</w:t>
      </w:r>
      <w:r>
        <w:rPr>
          <w:rtl w:val="0"/>
          <w:lang w:val="ru-RU"/>
        </w:rPr>
        <w:t>)</w:t>
      </w:r>
    </w:p>
    <w:p>
      <w:pPr>
        <w:pStyle w:val="Body Text"/>
        <w:jc w:val="both"/>
      </w:pPr>
      <w:r>
        <w:rPr>
          <w:rtl w:val="0"/>
          <w:lang w:val="ru-RU"/>
        </w:rPr>
        <w:t>Электронный адрес</w:t>
      </w:r>
      <w:r>
        <w:rPr>
          <w:rtl w:val="0"/>
          <w:lang w:val="ru-RU"/>
        </w:rPr>
        <w:t>: support@mitwork.kg</w:t>
      </w:r>
    </w:p>
    <w:p>
      <w:pPr>
        <w:pStyle w:val="Body Text"/>
        <w:jc w:val="both"/>
      </w:pPr>
      <w:r>
        <w:rPr>
          <w:rtl w:val="0"/>
          <w:lang w:val="ru-RU"/>
        </w:rPr>
        <w:t>Банковские реквизиты</w:t>
      </w:r>
      <w:r>
        <w:rPr>
          <w:rtl w:val="0"/>
          <w:lang w:val="ru-RU"/>
        </w:rPr>
        <w:t>:</w:t>
      </w:r>
    </w:p>
    <w:p>
      <w:pPr>
        <w:pStyle w:val="Body Text"/>
        <w:jc w:val="both"/>
      </w:pPr>
      <w:r>
        <w:rPr>
          <w:rtl w:val="0"/>
          <w:lang w:val="ru-RU"/>
        </w:rPr>
        <w:t>р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 xml:space="preserve">с </w:t>
      </w:r>
      <w:r>
        <w:rPr>
          <w:rtl w:val="0"/>
          <w:lang w:val="ru-RU"/>
        </w:rPr>
        <w:t>1240020001176130</w:t>
      </w:r>
    </w:p>
    <w:p>
      <w:pPr>
        <w:pStyle w:val="Body Text"/>
        <w:jc w:val="both"/>
      </w:pPr>
      <w:r>
        <w:rPr>
          <w:rtl w:val="0"/>
          <w:lang w:val="ru-RU"/>
        </w:rPr>
        <w:t xml:space="preserve">БИК </w:t>
      </w:r>
      <w:r>
        <w:rPr>
          <w:rtl w:val="0"/>
          <w:lang w:val="ru-RU"/>
        </w:rPr>
        <w:t>124030</w:t>
      </w:r>
    </w:p>
    <w:p>
      <w:pPr>
        <w:pStyle w:val="Body Text"/>
        <w:jc w:val="both"/>
      </w:pPr>
      <w:r>
        <w:rPr>
          <w:rtl w:val="0"/>
          <w:lang w:val="ru-RU"/>
        </w:rPr>
        <w:t>OJSC BAKAI BANK, Bishkek, Kyrgyz Republic</w:t>
      </w:r>
    </w:p>
    <w:sectPr>
      <w:headerReference w:type="default" r:id="rId4"/>
      <w:headerReference w:type="even" r:id="rId5"/>
      <w:footerReference w:type="default" r:id="rId6"/>
      <w:footerReference w:type="even" r:id="rId7"/>
      <w:pgSz w:w="11900" w:h="16840" w:orient="portrait"/>
      <w:pgMar w:top="720" w:right="720" w:bottom="720" w:left="709" w:header="567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Cambri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</w:pPr>
    <w:r>
      <w:rPr>
        <w:rFonts w:ascii="Cambria Bold" w:hAnsi="Cambria Bold"/>
        <w:sz w:val="20"/>
        <w:szCs w:val="20"/>
        <w:rtl w:val="0"/>
      </w:rPr>
      <w:fldChar w:fldCharType="begin" w:fldLock="0"/>
    </w:r>
    <w:r>
      <w:rPr>
        <w:rFonts w:ascii="Cambria Bold" w:hAnsi="Cambria Bold"/>
        <w:sz w:val="20"/>
        <w:szCs w:val="20"/>
        <w:rtl w:val="0"/>
      </w:rPr>
      <w:instrText xml:space="preserve"> PAGE </w:instrText>
    </w:r>
    <w:r>
      <w:rPr>
        <w:rFonts w:ascii="Cambria Bold" w:hAnsi="Cambria Bold"/>
        <w:sz w:val="20"/>
        <w:szCs w:val="20"/>
        <w:rtl w:val="0"/>
      </w:rPr>
      <w:fldChar w:fldCharType="separate" w:fldLock="0"/>
    </w:r>
    <w:r>
      <w:rPr>
        <w:rFonts w:ascii="Cambria Bold" w:hAnsi="Cambria Bold"/>
        <w:sz w:val="20"/>
        <w:szCs w:val="20"/>
        <w:rtl w:val="0"/>
      </w:rPr>
    </w:r>
    <w:r>
      <w:rPr>
        <w:rFonts w:ascii="Cambria Bold" w:hAnsi="Cambria Bold"/>
        <w:sz w:val="20"/>
        <w:szCs w:val="20"/>
        <w:rtl w:val="0"/>
      </w:rPr>
      <w:fldChar w:fldCharType="end" w:fldLock="0"/>
    </w:r>
    <w:r>
      <w:rPr>
        <w:rFonts w:ascii="Cambria Bold" w:hAnsi="Cambria Bold"/>
        <w:sz w:val="20"/>
        <w:szCs w:val="20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</w:pPr>
    <w:r>
      <w:rPr>
        <w:rFonts w:ascii="Cambria Bold" w:hAnsi="Cambria Bold"/>
        <w:sz w:val="20"/>
        <w:szCs w:val="20"/>
        <w:rtl w:val="0"/>
      </w:rPr>
      <w:fldChar w:fldCharType="begin" w:fldLock="0"/>
    </w:r>
    <w:r>
      <w:rPr>
        <w:rFonts w:ascii="Cambria Bold" w:hAnsi="Cambria Bold"/>
        <w:sz w:val="20"/>
        <w:szCs w:val="20"/>
        <w:rtl w:val="0"/>
      </w:rPr>
      <w:instrText xml:space="preserve"> PAGE </w:instrText>
    </w:r>
    <w:r>
      <w:rPr>
        <w:rFonts w:ascii="Cambria Bold" w:hAnsi="Cambria Bold"/>
        <w:sz w:val="20"/>
        <w:szCs w:val="20"/>
        <w:rtl w:val="0"/>
      </w:rPr>
      <w:fldChar w:fldCharType="separate" w:fldLock="0"/>
    </w:r>
    <w:r>
      <w:rPr>
        <w:rFonts w:ascii="Cambria Bold" w:hAnsi="Cambria Bold"/>
        <w:sz w:val="20"/>
        <w:szCs w:val="20"/>
        <w:rtl w:val="0"/>
      </w:rPr>
    </w:r>
    <w:r>
      <w:rPr>
        <w:rFonts w:ascii="Cambria Bold" w:hAnsi="Cambria Bold"/>
        <w:sz w:val="20"/>
        <w:szCs w:val="20"/>
        <w:rtl w:val="0"/>
      </w:rPr>
      <w:fldChar w:fldCharType="end" w:fldLock="0"/>
    </w:r>
    <w:r>
      <w:rPr>
        <w:rFonts w:ascii="Cambria Bold" w:hAnsi="Cambria Bold"/>
        <w:sz w:val="20"/>
        <w:szCs w:val="20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2920"/>
        <w:tab w:val="center" w:pos="5590"/>
      </w:tabs>
      <w:ind w:left="720" w:firstLine="0"/>
      <w:jc w:val="right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-1565275</wp:posOffset>
          </wp:positionH>
          <wp:positionV relativeFrom="page">
            <wp:posOffset>-676275</wp:posOffset>
          </wp:positionV>
          <wp:extent cx="10680066" cy="12045950"/>
          <wp:effectExtent l="0" t="0" r="0" b="0"/>
          <wp:wrapNone/>
          <wp:docPr id="1073741826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jpeg" descr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6" cy="12045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  <w:tab/>
      <w:tab/>
    </w:r>
    <w:r>
      <w:drawing xmlns:a="http://schemas.openxmlformats.org/drawingml/2006/main">
        <wp:inline distT="0" distB="0" distL="0" distR="0">
          <wp:extent cx="1711047" cy="309492"/>
          <wp:effectExtent l="0" t="0" r="0" b="0"/>
          <wp:docPr id="1073741825" name="officeArt object" descr="Group 194875538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oup 1948755384.png" descr="Group 1948755384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047" cy="30949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ind w:left="4320" w:firstLine="0"/>
      <w:jc w:val="right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-1565275</wp:posOffset>
          </wp:positionH>
          <wp:positionV relativeFrom="page">
            <wp:posOffset>-676275</wp:posOffset>
          </wp:positionV>
          <wp:extent cx="10680066" cy="12045950"/>
          <wp:effectExtent l="0" t="0" r="0" b="0"/>
          <wp:wrapNone/>
          <wp:docPr id="1073741828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jpeg" descr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6" cy="12045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inline distT="0" distB="0" distL="0" distR="0">
          <wp:extent cx="1711029" cy="309489"/>
          <wp:effectExtent l="0" t="0" r="0" b="0"/>
          <wp:docPr id="1073741827" name="officeArt object" descr="Group 194875538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oup 1948755384.png" descr="Group 1948755384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029" cy="3094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1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